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91B6B" w:rsidRDefault="008C6AFA">
      <w:pPr>
        <w:rPr>
          <w:b/>
          <w:sz w:val="24"/>
          <w:szCs w:val="24"/>
        </w:rPr>
      </w:pPr>
      <w:r>
        <w:rPr>
          <w:b/>
          <w:sz w:val="24"/>
          <w:szCs w:val="24"/>
        </w:rPr>
        <w:t>Teaching to the Texts</w:t>
      </w:r>
    </w:p>
    <w:p w14:paraId="00000002" w14:textId="77777777" w:rsidR="00F91B6B" w:rsidRDefault="00F91B6B"/>
    <w:p w14:paraId="00000003" w14:textId="77777777" w:rsidR="00F91B6B" w:rsidRDefault="008C6AFA">
      <w:pPr>
        <w:rPr>
          <w:b/>
        </w:rPr>
      </w:pPr>
      <w:r>
        <w:rPr>
          <w:b/>
        </w:rPr>
        <w:t>Williams’ OB Chapter 16: Fetal Therapy &amp; Chapter 17: Fetal Assessment</w:t>
      </w:r>
    </w:p>
    <w:p w14:paraId="00000004" w14:textId="77777777" w:rsidR="00F91B6B" w:rsidRDefault="00F91B6B"/>
    <w:p w14:paraId="00000005" w14:textId="77777777" w:rsidR="00F91B6B" w:rsidRDefault="008C6AFA">
      <w:pPr>
        <w:rPr>
          <w:sz w:val="24"/>
          <w:szCs w:val="24"/>
        </w:rPr>
      </w:pPr>
      <w:r>
        <w:rPr>
          <w:sz w:val="24"/>
          <w:szCs w:val="24"/>
        </w:rPr>
        <w:t>CREOG Educational Objectives</w:t>
      </w:r>
    </w:p>
    <w:p w14:paraId="00000006" w14:textId="77777777" w:rsidR="00F91B6B" w:rsidRDefault="008C6AFA">
      <w:pPr>
        <w:numPr>
          <w:ilvl w:val="0"/>
          <w:numId w:val="3"/>
        </w:numPr>
        <w:spacing w:before="240"/>
        <w:rPr>
          <w:sz w:val="24"/>
          <w:szCs w:val="24"/>
        </w:rPr>
      </w:pPr>
      <w:r>
        <w:rPr>
          <w:sz w:val="24"/>
          <w:szCs w:val="24"/>
        </w:rPr>
        <w:t>Be able to understand and perform the following methods of intrapartum fetal assessment:</w:t>
      </w:r>
    </w:p>
    <w:p w14:paraId="00000007" w14:textId="77777777" w:rsidR="00F91B6B" w:rsidRDefault="008C6AFA">
      <w:pPr>
        <w:numPr>
          <w:ilvl w:val="1"/>
          <w:numId w:val="3"/>
        </w:numPr>
        <w:rPr>
          <w:sz w:val="24"/>
          <w:szCs w:val="24"/>
        </w:rPr>
      </w:pPr>
      <w:r>
        <w:rPr>
          <w:sz w:val="24"/>
          <w:szCs w:val="24"/>
        </w:rPr>
        <w:t>Fetal heart rate monitoring (internal/external)</w:t>
      </w:r>
    </w:p>
    <w:p w14:paraId="00000008" w14:textId="77777777" w:rsidR="00F91B6B" w:rsidRDefault="008C6AFA">
      <w:pPr>
        <w:numPr>
          <w:ilvl w:val="1"/>
          <w:numId w:val="3"/>
        </w:numPr>
        <w:rPr>
          <w:sz w:val="24"/>
          <w:szCs w:val="24"/>
        </w:rPr>
      </w:pPr>
      <w:r>
        <w:rPr>
          <w:sz w:val="24"/>
          <w:szCs w:val="24"/>
        </w:rPr>
        <w:t xml:space="preserve">Fetal scalp stimulation test </w:t>
      </w:r>
    </w:p>
    <w:p w14:paraId="00000009" w14:textId="77777777" w:rsidR="00F91B6B" w:rsidRDefault="008C6AFA">
      <w:pPr>
        <w:numPr>
          <w:ilvl w:val="1"/>
          <w:numId w:val="3"/>
        </w:numPr>
        <w:rPr>
          <w:sz w:val="24"/>
          <w:szCs w:val="24"/>
        </w:rPr>
      </w:pPr>
      <w:r>
        <w:rPr>
          <w:sz w:val="24"/>
          <w:szCs w:val="24"/>
        </w:rPr>
        <w:t>Vibroacoustic stimulation test</w:t>
      </w:r>
    </w:p>
    <w:p w14:paraId="0000000A" w14:textId="77777777" w:rsidR="00F91B6B" w:rsidRDefault="008C6AFA">
      <w:pPr>
        <w:numPr>
          <w:ilvl w:val="0"/>
          <w:numId w:val="3"/>
        </w:numPr>
        <w:rPr>
          <w:sz w:val="24"/>
          <w:szCs w:val="24"/>
        </w:rPr>
      </w:pPr>
      <w:r>
        <w:rPr>
          <w:sz w:val="24"/>
          <w:szCs w:val="24"/>
        </w:rPr>
        <w:t>Perform and interpret the following methods of intrapartum</w:t>
      </w:r>
      <w:r>
        <w:rPr>
          <w:sz w:val="24"/>
          <w:szCs w:val="24"/>
        </w:rPr>
        <w:t xml:space="preserve"> fetal monitoring:</w:t>
      </w:r>
    </w:p>
    <w:p w14:paraId="0000000B" w14:textId="77777777" w:rsidR="00F91B6B" w:rsidRDefault="008C6AFA">
      <w:pPr>
        <w:numPr>
          <w:ilvl w:val="1"/>
          <w:numId w:val="3"/>
        </w:numPr>
        <w:rPr>
          <w:sz w:val="24"/>
          <w:szCs w:val="24"/>
        </w:rPr>
      </w:pPr>
      <w:r>
        <w:rPr>
          <w:sz w:val="24"/>
          <w:szCs w:val="24"/>
        </w:rPr>
        <w:t>Intermittent auscultation</w:t>
      </w:r>
    </w:p>
    <w:p w14:paraId="0000000C" w14:textId="77777777" w:rsidR="00F91B6B" w:rsidRDefault="008C6AFA">
      <w:pPr>
        <w:numPr>
          <w:ilvl w:val="1"/>
          <w:numId w:val="3"/>
        </w:numPr>
        <w:rPr>
          <w:sz w:val="24"/>
          <w:szCs w:val="24"/>
        </w:rPr>
      </w:pPr>
      <w:r>
        <w:rPr>
          <w:sz w:val="24"/>
          <w:szCs w:val="24"/>
        </w:rPr>
        <w:t>Electronic fetal heart rate monitoring</w:t>
      </w:r>
      <w:r>
        <w:rPr>
          <w:sz w:val="24"/>
          <w:szCs w:val="24"/>
        </w:rPr>
        <w:br/>
        <w:t>a) Define and recognize normal and abnormal heart rate and variability</w:t>
      </w:r>
      <w:r>
        <w:rPr>
          <w:sz w:val="24"/>
          <w:szCs w:val="24"/>
        </w:rPr>
        <w:br/>
        <w:t>b) Define and recognize types of heart rate patterns.</w:t>
      </w:r>
      <w:r>
        <w:rPr>
          <w:sz w:val="24"/>
          <w:szCs w:val="24"/>
        </w:rPr>
        <w:br/>
        <w:t>c) Describe appropriate interventions for abnor</w:t>
      </w:r>
      <w:r>
        <w:rPr>
          <w:sz w:val="24"/>
          <w:szCs w:val="24"/>
        </w:rPr>
        <w:t>mal fetal heart rate patterns.</w:t>
      </w:r>
    </w:p>
    <w:p w14:paraId="0000000D" w14:textId="77777777" w:rsidR="00F91B6B" w:rsidRDefault="008C6AFA">
      <w:pPr>
        <w:numPr>
          <w:ilvl w:val="0"/>
          <w:numId w:val="3"/>
        </w:numPr>
        <w:rPr>
          <w:sz w:val="24"/>
          <w:szCs w:val="24"/>
        </w:rPr>
      </w:pPr>
      <w:r>
        <w:rPr>
          <w:sz w:val="24"/>
          <w:szCs w:val="24"/>
        </w:rPr>
        <w:t>Be able to understand and perform the following methods of antepartum fetal assessment:</w:t>
      </w:r>
    </w:p>
    <w:p w14:paraId="0000000E" w14:textId="77777777" w:rsidR="00F91B6B" w:rsidRDefault="008C6AFA">
      <w:pPr>
        <w:numPr>
          <w:ilvl w:val="1"/>
          <w:numId w:val="3"/>
        </w:numPr>
        <w:rPr>
          <w:sz w:val="24"/>
          <w:szCs w:val="24"/>
        </w:rPr>
      </w:pPr>
      <w:r>
        <w:rPr>
          <w:sz w:val="24"/>
          <w:szCs w:val="24"/>
        </w:rPr>
        <w:t>Biophysical profile</w:t>
      </w:r>
    </w:p>
    <w:p w14:paraId="0000000F" w14:textId="77777777" w:rsidR="00F91B6B" w:rsidRDefault="008C6AFA">
      <w:pPr>
        <w:numPr>
          <w:ilvl w:val="1"/>
          <w:numId w:val="3"/>
        </w:numPr>
        <w:rPr>
          <w:sz w:val="24"/>
          <w:szCs w:val="24"/>
        </w:rPr>
      </w:pPr>
      <w:r>
        <w:rPr>
          <w:sz w:val="24"/>
          <w:szCs w:val="24"/>
        </w:rPr>
        <w:t>Contraction stress test</w:t>
      </w:r>
    </w:p>
    <w:p w14:paraId="00000010" w14:textId="77777777" w:rsidR="00F91B6B" w:rsidRDefault="008C6AFA">
      <w:pPr>
        <w:numPr>
          <w:ilvl w:val="1"/>
          <w:numId w:val="3"/>
        </w:numPr>
        <w:rPr>
          <w:sz w:val="24"/>
          <w:szCs w:val="24"/>
        </w:rPr>
      </w:pPr>
      <w:r>
        <w:rPr>
          <w:sz w:val="24"/>
          <w:szCs w:val="24"/>
        </w:rPr>
        <w:t>Nonstress test</w:t>
      </w:r>
    </w:p>
    <w:p w14:paraId="00000011" w14:textId="77777777" w:rsidR="00F91B6B" w:rsidRDefault="008C6AFA">
      <w:pPr>
        <w:numPr>
          <w:ilvl w:val="1"/>
          <w:numId w:val="3"/>
        </w:numPr>
        <w:spacing w:after="240"/>
        <w:rPr>
          <w:sz w:val="24"/>
          <w:szCs w:val="24"/>
        </w:rPr>
      </w:pPr>
      <w:r>
        <w:rPr>
          <w:sz w:val="24"/>
          <w:szCs w:val="24"/>
        </w:rPr>
        <w:t>Vibroacoustic stimulation</w:t>
      </w:r>
    </w:p>
    <w:p w14:paraId="00000012" w14:textId="77777777" w:rsidR="00F91B6B" w:rsidRDefault="008C6AFA">
      <w:pPr>
        <w:spacing w:before="240" w:after="240"/>
      </w:pPr>
      <w:r>
        <w:t>Practice Questions</w:t>
      </w:r>
    </w:p>
    <w:p w14:paraId="00000013" w14:textId="77777777" w:rsidR="00F91B6B" w:rsidRDefault="008C6AFA">
      <w:pPr>
        <w:numPr>
          <w:ilvl w:val="0"/>
          <w:numId w:val="1"/>
        </w:numPr>
        <w:spacing w:before="240"/>
      </w:pPr>
      <w:r>
        <w:t xml:space="preserve">A 31 </w:t>
      </w:r>
      <w:proofErr w:type="spellStart"/>
      <w:r>
        <w:t>y.o</w:t>
      </w:r>
      <w:proofErr w:type="spellEnd"/>
      <w:r>
        <w:t>. G2P1 at 37 weeks is see</w:t>
      </w:r>
      <w:r>
        <w:t xml:space="preserve">n in the office for a routine prenatal check. She has no significant medical or surgical </w:t>
      </w:r>
      <w:proofErr w:type="gramStart"/>
      <w:r>
        <w:t>history</w:t>
      </w:r>
      <w:proofErr w:type="gramEnd"/>
      <w:r>
        <w:t xml:space="preserve"> and her prenatal course has been uncomplicated. The patient’s previous pregnancy resulted in a spontaneous vaginal delivery at 40 weeks. During the visit, she </w:t>
      </w:r>
      <w:r>
        <w:t>reports decreased fetal movement and a nonstress test is nonreactive. She is sent to the labor and delivery unit for additional testing. A biophysical profile is completed with a score of 4/10, including scores of 0 for her nonstress testing, breathing, an</w:t>
      </w:r>
      <w:r>
        <w:t xml:space="preserve">d fluid. The best next step in management for this patient is </w:t>
      </w:r>
    </w:p>
    <w:p w14:paraId="00000014" w14:textId="77777777" w:rsidR="00F91B6B" w:rsidRDefault="008C6AFA">
      <w:pPr>
        <w:numPr>
          <w:ilvl w:val="1"/>
          <w:numId w:val="1"/>
        </w:numPr>
      </w:pPr>
      <w:r>
        <w:t>Contraction stress test</w:t>
      </w:r>
    </w:p>
    <w:p w14:paraId="00000015" w14:textId="77777777" w:rsidR="00F91B6B" w:rsidRDefault="008C6AFA">
      <w:pPr>
        <w:numPr>
          <w:ilvl w:val="1"/>
          <w:numId w:val="1"/>
        </w:numPr>
      </w:pPr>
      <w:r>
        <w:t>Repeat BPP in 4 hours</w:t>
      </w:r>
    </w:p>
    <w:p w14:paraId="00000016" w14:textId="77777777" w:rsidR="00F91B6B" w:rsidRDefault="008C6AFA">
      <w:pPr>
        <w:numPr>
          <w:ilvl w:val="1"/>
          <w:numId w:val="1"/>
        </w:numPr>
      </w:pPr>
      <w:r>
        <w:t>Vibroacoustic stimulation</w:t>
      </w:r>
    </w:p>
    <w:p w14:paraId="00000017" w14:textId="77777777" w:rsidR="00F91B6B" w:rsidRDefault="008C6AFA">
      <w:pPr>
        <w:numPr>
          <w:ilvl w:val="1"/>
          <w:numId w:val="1"/>
        </w:numPr>
      </w:pPr>
      <w:r>
        <w:t>Umbilical artery doppler velocimetry</w:t>
      </w:r>
    </w:p>
    <w:p w14:paraId="00000018" w14:textId="77777777" w:rsidR="00F91B6B" w:rsidRDefault="008C6AFA">
      <w:pPr>
        <w:numPr>
          <w:ilvl w:val="1"/>
          <w:numId w:val="1"/>
        </w:numPr>
        <w:spacing w:after="240"/>
      </w:pPr>
      <w:r>
        <w:t>Delivery</w:t>
      </w:r>
    </w:p>
    <w:p w14:paraId="00000019" w14:textId="77777777" w:rsidR="00F91B6B" w:rsidRDefault="008C6AFA">
      <w:pPr>
        <w:spacing w:before="240" w:after="240"/>
        <w:ind w:left="720"/>
      </w:pPr>
      <w:r>
        <w:t>From: Obstetric Prolog, 8th Edition, Question 90</w:t>
      </w:r>
    </w:p>
    <w:p w14:paraId="0000001A" w14:textId="77777777" w:rsidR="00F91B6B" w:rsidRDefault="008C6AFA">
      <w:pPr>
        <w:numPr>
          <w:ilvl w:val="0"/>
          <w:numId w:val="1"/>
        </w:numPr>
        <w:spacing w:before="240"/>
      </w:pPr>
      <w:r>
        <w:lastRenderedPageBreak/>
        <w:t xml:space="preserve">A 29 </w:t>
      </w:r>
      <w:proofErr w:type="spellStart"/>
      <w:r>
        <w:t>y.o</w:t>
      </w:r>
      <w:proofErr w:type="spellEnd"/>
      <w:r>
        <w:t>. G3P2 at 38 weeks is admitted to the labor and delivery unit for spontaneous rupture of membranes with clear fluid. Her medical and surgical histories are noncontributory. Her prenatal course has be</w:t>
      </w:r>
      <w:r>
        <w:t>en uncomplicated. On initial exam, the patient’s vitals are stable. Her cervix is 5 cm dilated, 70% effaced, and -1 station. The external fetal monitor tracing reveals recurrent deep variable decelerations and is unchanged with maternal positioning. The be</w:t>
      </w:r>
      <w:r>
        <w:t>st next step in management of this patient is</w:t>
      </w:r>
    </w:p>
    <w:p w14:paraId="0000001B" w14:textId="77777777" w:rsidR="00F91B6B" w:rsidRDefault="008C6AFA">
      <w:pPr>
        <w:numPr>
          <w:ilvl w:val="1"/>
          <w:numId w:val="1"/>
        </w:numPr>
      </w:pPr>
      <w:r>
        <w:t>Observation</w:t>
      </w:r>
    </w:p>
    <w:p w14:paraId="0000001C" w14:textId="77777777" w:rsidR="00F91B6B" w:rsidRDefault="008C6AFA">
      <w:pPr>
        <w:numPr>
          <w:ilvl w:val="1"/>
          <w:numId w:val="1"/>
        </w:numPr>
      </w:pPr>
      <w:r>
        <w:t>Tocolysis</w:t>
      </w:r>
    </w:p>
    <w:p w14:paraId="0000001D" w14:textId="77777777" w:rsidR="00F91B6B" w:rsidRDefault="008C6AFA">
      <w:pPr>
        <w:numPr>
          <w:ilvl w:val="1"/>
          <w:numId w:val="1"/>
        </w:numPr>
      </w:pPr>
      <w:r>
        <w:t>Amnioinfusion</w:t>
      </w:r>
    </w:p>
    <w:p w14:paraId="0000001E" w14:textId="77777777" w:rsidR="00F91B6B" w:rsidRDefault="008C6AFA">
      <w:pPr>
        <w:numPr>
          <w:ilvl w:val="1"/>
          <w:numId w:val="1"/>
        </w:numPr>
      </w:pPr>
      <w:r>
        <w:t>Immediate cesarean delivery</w:t>
      </w:r>
    </w:p>
    <w:p w14:paraId="0000001F" w14:textId="77777777" w:rsidR="00F91B6B" w:rsidRDefault="008C6AFA">
      <w:pPr>
        <w:numPr>
          <w:ilvl w:val="1"/>
          <w:numId w:val="1"/>
        </w:numPr>
        <w:spacing w:after="240"/>
      </w:pPr>
      <w:r>
        <w:t>Supplemental maternal oxygen</w:t>
      </w:r>
    </w:p>
    <w:p w14:paraId="00000020" w14:textId="77777777" w:rsidR="00F91B6B" w:rsidRDefault="008C6AFA">
      <w:pPr>
        <w:spacing w:before="240" w:after="240"/>
        <w:ind w:left="720"/>
      </w:pPr>
      <w:r>
        <w:t>From: Obstetric Prolog, 8th Edition, Question 82</w:t>
      </w:r>
    </w:p>
    <w:p w14:paraId="00000021" w14:textId="77777777" w:rsidR="00F91B6B" w:rsidRDefault="008C6AFA">
      <w:pPr>
        <w:spacing w:before="240" w:after="240"/>
      </w:pPr>
      <w:r>
        <w:t>Review Questions 166-171 in Obstetrics Prolog, 8th Edition, for exam</w:t>
      </w:r>
      <w:r>
        <w:t>ples of fetal heart tracings and related questions</w:t>
      </w:r>
    </w:p>
    <w:p w14:paraId="00000022" w14:textId="77777777" w:rsidR="00F91B6B" w:rsidRDefault="00F91B6B"/>
    <w:p w14:paraId="00000023" w14:textId="77777777" w:rsidR="00F91B6B" w:rsidRDefault="008C6AFA">
      <w:r>
        <w:t>High-Yield Associated Resources</w:t>
      </w:r>
    </w:p>
    <w:p w14:paraId="00000024" w14:textId="77777777" w:rsidR="00F91B6B" w:rsidRDefault="00F91B6B"/>
    <w:p w14:paraId="00000025" w14:textId="77777777" w:rsidR="00F91B6B" w:rsidRDefault="008C6AFA">
      <w:pPr>
        <w:numPr>
          <w:ilvl w:val="0"/>
          <w:numId w:val="2"/>
        </w:numPr>
      </w:pPr>
      <w:r>
        <w:t xml:space="preserve">ACOG Practice Bulletin 145: </w:t>
      </w:r>
      <w:hyperlink r:id="rId5">
        <w:r>
          <w:rPr>
            <w:color w:val="1155CC"/>
            <w:u w:val="single"/>
          </w:rPr>
          <w:t xml:space="preserve">Antepartum </w:t>
        </w:r>
        <w:r>
          <w:rPr>
            <w:color w:val="1155CC"/>
            <w:u w:val="single"/>
          </w:rPr>
          <w:t>Fetal Surveillance</w:t>
        </w:r>
      </w:hyperlink>
    </w:p>
    <w:p w14:paraId="00000026" w14:textId="77777777" w:rsidR="00F91B6B" w:rsidRDefault="008C6AFA">
      <w:pPr>
        <w:numPr>
          <w:ilvl w:val="0"/>
          <w:numId w:val="2"/>
        </w:numPr>
      </w:pPr>
      <w:r>
        <w:t xml:space="preserve">ACOG Practice Bulletin 106: </w:t>
      </w:r>
      <w:hyperlink r:id="rId6">
        <w:r>
          <w:rPr>
            <w:color w:val="1155CC"/>
            <w:u w:val="single"/>
          </w:rPr>
          <w:t>Intra</w:t>
        </w:r>
        <w:r>
          <w:rPr>
            <w:color w:val="1155CC"/>
            <w:u w:val="single"/>
          </w:rPr>
          <w:t>partum Fetal Heart Rate Monitoring: Nomenclature, Interpretation, and General Management Principles</w:t>
        </w:r>
      </w:hyperlink>
    </w:p>
    <w:p w14:paraId="00000027" w14:textId="77777777" w:rsidR="00F91B6B" w:rsidRDefault="008C6AFA">
      <w:pPr>
        <w:numPr>
          <w:ilvl w:val="0"/>
          <w:numId w:val="2"/>
        </w:numPr>
      </w:pPr>
      <w:proofErr w:type="spellStart"/>
      <w:r>
        <w:t>UptoDate</w:t>
      </w:r>
      <w:proofErr w:type="spellEnd"/>
      <w:r>
        <w:t xml:space="preserve">: </w:t>
      </w:r>
      <w:hyperlink r:id="rId7">
        <w:r>
          <w:rPr>
            <w:color w:val="1155CC"/>
            <w:u w:val="single"/>
          </w:rPr>
          <w:t>Overview of antepartum fetal surveillance</w:t>
        </w:r>
      </w:hyperlink>
    </w:p>
    <w:p w14:paraId="00000028" w14:textId="77777777" w:rsidR="00F91B6B" w:rsidRDefault="00F91B6B"/>
    <w:p w14:paraId="00000029" w14:textId="77777777" w:rsidR="00F91B6B" w:rsidRDefault="00F91B6B"/>
    <w:p w14:paraId="0000002A" w14:textId="77777777" w:rsidR="00F91B6B" w:rsidRDefault="00F91B6B"/>
    <w:p w14:paraId="0000002B" w14:textId="77777777" w:rsidR="00F91B6B" w:rsidRDefault="00F91B6B"/>
    <w:p w14:paraId="0000002C" w14:textId="77777777" w:rsidR="00F91B6B" w:rsidRDefault="00F91B6B"/>
    <w:p w14:paraId="0000002D" w14:textId="77777777" w:rsidR="00F91B6B" w:rsidRDefault="00F91B6B"/>
    <w:p w14:paraId="0000002E" w14:textId="77777777" w:rsidR="00F91B6B" w:rsidRDefault="00F91B6B"/>
    <w:p w14:paraId="0000002F" w14:textId="77777777" w:rsidR="00F91B6B" w:rsidRDefault="00F91B6B"/>
    <w:p w14:paraId="00000030" w14:textId="77777777" w:rsidR="00F91B6B" w:rsidRDefault="00F91B6B"/>
    <w:p w14:paraId="00000031" w14:textId="77777777" w:rsidR="00F91B6B" w:rsidRDefault="008C6AFA">
      <w:r>
        <w:t>Answers: 1-e, 2-c</w:t>
      </w:r>
    </w:p>
    <w:sectPr w:rsidR="00F91B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E1AE6"/>
    <w:multiLevelType w:val="multilevel"/>
    <w:tmpl w:val="64AA2B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EC4727"/>
    <w:multiLevelType w:val="multilevel"/>
    <w:tmpl w:val="F2787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16461AB"/>
    <w:multiLevelType w:val="multilevel"/>
    <w:tmpl w:val="5BB6B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6B"/>
    <w:rsid w:val="008C6AFA"/>
    <w:rsid w:val="00F9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5FC3C0E-C22D-BE4F-AC01-321200F5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ptodate.com/contents/overview-of-antepartum-fetal-surveillance?search=fetal+assessment&amp;source=search_result&amp;selectedTitle=1%7E150&amp;usage_type=default&amp;display_ra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og.org/clinical/clinical-guidance/practice-bulletin/articles/2009/07/intrapartum-fetal-heart-rate-monitoring-nomenclature-interpretation-and-general-management-principles" TargetMode="External"/><Relationship Id="rId5" Type="http://schemas.openxmlformats.org/officeDocument/2006/relationships/hyperlink" Target="https://www.acog.org/clinical/clinical-guidance/practice-bulletin/articles/2014/07/antepartum-fetal-surveill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Underkofler, Kaylee A</cp:lastModifiedBy>
  <cp:revision>2</cp:revision>
  <dcterms:created xsi:type="dcterms:W3CDTF">2021-03-24T01:04:00Z</dcterms:created>
  <dcterms:modified xsi:type="dcterms:W3CDTF">2021-03-24T01:04:00Z</dcterms:modified>
</cp:coreProperties>
</file>