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942B3" w14:textId="77777777" w:rsidR="007B02B6" w:rsidRDefault="00342C5C">
      <w:pPr>
        <w:rPr>
          <w:rFonts w:ascii="Times New Roman" w:eastAsia="Times New Roman" w:hAnsi="Times New Roman" w:cs="Times New Roman"/>
          <w:b/>
        </w:rPr>
      </w:pPr>
      <w:r>
        <w:rPr>
          <w:rFonts w:ascii="Times New Roman" w:eastAsia="Times New Roman" w:hAnsi="Times New Roman" w:cs="Times New Roman"/>
          <w:b/>
        </w:rPr>
        <w:t>Teaching to the Texts</w:t>
      </w:r>
    </w:p>
    <w:p w14:paraId="5CE0AA76" w14:textId="77777777" w:rsidR="007B02B6" w:rsidRDefault="00342C5C">
      <w:pPr>
        <w:rPr>
          <w:rFonts w:ascii="Times New Roman" w:eastAsia="Times New Roman" w:hAnsi="Times New Roman" w:cs="Times New Roman"/>
          <w:b/>
        </w:rPr>
      </w:pPr>
      <w:r>
        <w:rPr>
          <w:rFonts w:ascii="Times New Roman" w:eastAsia="Times New Roman" w:hAnsi="Times New Roman" w:cs="Times New Roman"/>
          <w:b/>
        </w:rPr>
        <w:t xml:space="preserve"> </w:t>
      </w:r>
    </w:p>
    <w:p w14:paraId="31F85E1D" w14:textId="77777777" w:rsidR="007B02B6" w:rsidRDefault="00342C5C">
      <w:pPr>
        <w:rPr>
          <w:rFonts w:ascii="Times New Roman" w:eastAsia="Times New Roman" w:hAnsi="Times New Roman" w:cs="Times New Roman"/>
          <w:b/>
        </w:rPr>
      </w:pPr>
      <w:proofErr w:type="spellStart"/>
      <w:r>
        <w:rPr>
          <w:rFonts w:ascii="Times New Roman" w:eastAsia="Times New Roman" w:hAnsi="Times New Roman" w:cs="Times New Roman"/>
          <w:b/>
        </w:rPr>
        <w:t>Te</w:t>
      </w:r>
      <w:proofErr w:type="spellEnd"/>
      <w:r>
        <w:rPr>
          <w:rFonts w:ascii="Times New Roman" w:eastAsia="Times New Roman" w:hAnsi="Times New Roman" w:cs="Times New Roman"/>
          <w:b/>
        </w:rPr>
        <w:t xml:space="preserve"> Linde’s Chapter 7: Surgical Anatomy of the Female Pelvis </w:t>
      </w:r>
    </w:p>
    <w:p w14:paraId="203F51EF" w14:textId="77777777" w:rsidR="007B02B6" w:rsidRDefault="00342C5C">
      <w:pPr>
        <w:rPr>
          <w:rFonts w:ascii="Times New Roman" w:eastAsia="Times New Roman" w:hAnsi="Times New Roman" w:cs="Times New Roman"/>
        </w:rPr>
      </w:pPr>
      <w:r>
        <w:rPr>
          <w:rFonts w:ascii="Times New Roman" w:eastAsia="Times New Roman" w:hAnsi="Times New Roman" w:cs="Times New Roman"/>
        </w:rPr>
        <w:t xml:space="preserve"> </w:t>
      </w:r>
    </w:p>
    <w:p w14:paraId="3836F7AB" w14:textId="77777777" w:rsidR="007B02B6" w:rsidRDefault="00342C5C">
      <w:pPr>
        <w:rPr>
          <w:rFonts w:ascii="Times New Roman" w:eastAsia="Times New Roman" w:hAnsi="Times New Roman" w:cs="Times New Roman"/>
        </w:rPr>
      </w:pPr>
      <w:r>
        <w:rPr>
          <w:rFonts w:ascii="Times New Roman" w:eastAsia="Times New Roman" w:hAnsi="Times New Roman" w:cs="Times New Roman"/>
        </w:rPr>
        <w:t>CREOG Educational Objectives:</w:t>
      </w:r>
    </w:p>
    <w:p w14:paraId="2FC83DA7" w14:textId="77777777" w:rsidR="007B02B6" w:rsidRDefault="00342C5C">
      <w:pPr>
        <w:numPr>
          <w:ilvl w:val="0"/>
          <w:numId w:val="1"/>
        </w:numPr>
        <w:spacing w:before="240"/>
        <w:rPr>
          <w:rFonts w:ascii="Times New Roman" w:eastAsia="Times New Roman" w:hAnsi="Times New Roman" w:cs="Times New Roman"/>
        </w:rPr>
      </w:pPr>
      <w:r>
        <w:rPr>
          <w:rFonts w:ascii="Times New Roman" w:eastAsia="Times New Roman" w:hAnsi="Times New Roman" w:cs="Times New Roman"/>
        </w:rPr>
        <w:t>Describe the anatomy of the abdomen and pelvis</w:t>
      </w:r>
    </w:p>
    <w:p w14:paraId="2FF2040A" w14:textId="77777777" w:rsidR="007B02B6" w:rsidRDefault="00342C5C">
      <w:pPr>
        <w:numPr>
          <w:ilvl w:val="1"/>
          <w:numId w:val="1"/>
        </w:numPr>
        <w:rPr>
          <w:rFonts w:ascii="Times New Roman" w:eastAsia="Times New Roman" w:hAnsi="Times New Roman" w:cs="Times New Roman"/>
        </w:rPr>
      </w:pPr>
      <w:r>
        <w:rPr>
          <w:rFonts w:ascii="Times New Roman" w:eastAsia="Times New Roman" w:hAnsi="Times New Roman" w:cs="Times New Roman"/>
        </w:rPr>
        <w:t xml:space="preserve">Anterior and posterior abdominal wall </w:t>
      </w:r>
    </w:p>
    <w:p w14:paraId="7291BB56" w14:textId="77777777" w:rsidR="007B02B6" w:rsidRDefault="00342C5C">
      <w:pPr>
        <w:numPr>
          <w:ilvl w:val="1"/>
          <w:numId w:val="1"/>
        </w:numPr>
        <w:rPr>
          <w:rFonts w:ascii="Times New Roman" w:eastAsia="Times New Roman" w:hAnsi="Times New Roman" w:cs="Times New Roman"/>
        </w:rPr>
      </w:pPr>
      <w:r>
        <w:rPr>
          <w:rFonts w:ascii="Times New Roman" w:eastAsia="Times New Roman" w:hAnsi="Times New Roman" w:cs="Times New Roman"/>
        </w:rPr>
        <w:t>Pelvic floor</w:t>
      </w:r>
    </w:p>
    <w:p w14:paraId="5BCCCBED" w14:textId="77777777" w:rsidR="007B02B6" w:rsidRDefault="00342C5C">
      <w:pPr>
        <w:numPr>
          <w:ilvl w:val="1"/>
          <w:numId w:val="1"/>
        </w:numPr>
        <w:rPr>
          <w:rFonts w:ascii="Times New Roman" w:eastAsia="Times New Roman" w:hAnsi="Times New Roman" w:cs="Times New Roman"/>
        </w:rPr>
      </w:pPr>
      <w:r>
        <w:rPr>
          <w:rFonts w:ascii="Times New Roman" w:eastAsia="Times New Roman" w:hAnsi="Times New Roman" w:cs="Times New Roman"/>
        </w:rPr>
        <w:t>Retroperitoneal space</w:t>
      </w:r>
    </w:p>
    <w:p w14:paraId="5AB81C56" w14:textId="77777777" w:rsidR="007B02B6" w:rsidRDefault="00342C5C">
      <w:pPr>
        <w:numPr>
          <w:ilvl w:val="1"/>
          <w:numId w:val="1"/>
        </w:numPr>
        <w:rPr>
          <w:rFonts w:ascii="Times New Roman" w:eastAsia="Times New Roman" w:hAnsi="Times New Roman" w:cs="Times New Roman"/>
        </w:rPr>
      </w:pPr>
      <w:r>
        <w:rPr>
          <w:rFonts w:ascii="Times New Roman" w:eastAsia="Times New Roman" w:hAnsi="Times New Roman" w:cs="Times New Roman"/>
        </w:rPr>
        <w:t>Para-aortic space</w:t>
      </w:r>
    </w:p>
    <w:p w14:paraId="6423F5E4" w14:textId="77777777" w:rsidR="007B02B6" w:rsidRDefault="00342C5C">
      <w:pPr>
        <w:numPr>
          <w:ilvl w:val="1"/>
          <w:numId w:val="1"/>
        </w:numPr>
        <w:rPr>
          <w:rFonts w:ascii="Times New Roman" w:eastAsia="Times New Roman" w:hAnsi="Times New Roman" w:cs="Times New Roman"/>
        </w:rPr>
      </w:pPr>
      <w:r>
        <w:rPr>
          <w:rFonts w:ascii="Times New Roman" w:eastAsia="Times New Roman" w:hAnsi="Times New Roman" w:cs="Times New Roman"/>
        </w:rPr>
        <w:t>External genitalia</w:t>
      </w:r>
    </w:p>
    <w:p w14:paraId="529D262F" w14:textId="77777777" w:rsidR="007B02B6" w:rsidRDefault="00342C5C">
      <w:pPr>
        <w:numPr>
          <w:ilvl w:val="1"/>
          <w:numId w:val="1"/>
        </w:numPr>
        <w:spacing w:after="240"/>
        <w:rPr>
          <w:rFonts w:ascii="Times New Roman" w:eastAsia="Times New Roman" w:hAnsi="Times New Roman" w:cs="Times New Roman"/>
        </w:rPr>
      </w:pPr>
      <w:r>
        <w:rPr>
          <w:rFonts w:ascii="Times New Roman" w:eastAsia="Times New Roman" w:hAnsi="Times New Roman" w:cs="Times New Roman"/>
        </w:rPr>
        <w:t>Pelvic organs</w:t>
      </w:r>
    </w:p>
    <w:p w14:paraId="71CECAAA"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 xml:space="preserve">Practice Questions: </w:t>
      </w:r>
    </w:p>
    <w:p w14:paraId="2541C3AF" w14:textId="77777777" w:rsidR="007B02B6" w:rsidRDefault="00342C5C">
      <w:pPr>
        <w:numPr>
          <w:ilvl w:val="0"/>
          <w:numId w:val="5"/>
        </w:numPr>
        <w:spacing w:before="240"/>
        <w:rPr>
          <w:rFonts w:ascii="Times New Roman" w:eastAsia="Times New Roman" w:hAnsi="Times New Roman" w:cs="Times New Roman"/>
        </w:rPr>
      </w:pPr>
      <w:r>
        <w:rPr>
          <w:rFonts w:ascii="Times New Roman" w:eastAsia="Times New Roman" w:hAnsi="Times New Roman" w:cs="Times New Roman"/>
        </w:rPr>
        <w:t>Chose structure the appropriate structure (A-E) for each of the prompts below:</w:t>
      </w:r>
    </w:p>
    <w:p w14:paraId="66FCE803" w14:textId="77777777" w:rsidR="007B02B6" w:rsidRDefault="00342C5C">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During removal of a large lower uterine segment leiomyoma, significant bleeding is </w:t>
      </w:r>
      <w:r>
        <w:rPr>
          <w:rFonts w:ascii="Times New Roman" w:eastAsia="Times New Roman" w:hAnsi="Times New Roman" w:cs="Times New Roman"/>
        </w:rPr>
        <w:t xml:space="preserve">encountered. The mass obstructs the lower pelvis and the uterine artery cannot be identified. With ligation of this vessel, the surgeon will decrease the blood flow to the area and improve visibility in the operative field. </w:t>
      </w:r>
    </w:p>
    <w:p w14:paraId="0F5DBA52" w14:textId="77777777" w:rsidR="007B02B6" w:rsidRDefault="00342C5C">
      <w:pPr>
        <w:numPr>
          <w:ilvl w:val="0"/>
          <w:numId w:val="4"/>
        </w:numPr>
        <w:rPr>
          <w:rFonts w:ascii="Times New Roman" w:eastAsia="Times New Roman" w:hAnsi="Times New Roman" w:cs="Times New Roman"/>
        </w:rPr>
      </w:pPr>
      <w:r>
        <w:rPr>
          <w:rFonts w:ascii="Times New Roman" w:eastAsia="Times New Roman" w:hAnsi="Times New Roman" w:cs="Times New Roman"/>
        </w:rPr>
        <w:t>A branch of this major artery i</w:t>
      </w:r>
      <w:r>
        <w:rPr>
          <w:rFonts w:ascii="Times New Roman" w:eastAsia="Times New Roman" w:hAnsi="Times New Roman" w:cs="Times New Roman"/>
        </w:rPr>
        <w:t>s ligated first during a vaginal hysterectomy</w:t>
      </w:r>
    </w:p>
    <w:p w14:paraId="19C19F9A" w14:textId="77777777" w:rsidR="007B02B6" w:rsidRDefault="00342C5C">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 xml:space="preserve">A </w:t>
      </w:r>
      <w:proofErr w:type="gramStart"/>
      <w:r>
        <w:rPr>
          <w:rFonts w:ascii="Times New Roman" w:eastAsia="Times New Roman" w:hAnsi="Times New Roman" w:cs="Times New Roman"/>
        </w:rPr>
        <w:t>39 year old</w:t>
      </w:r>
      <w:proofErr w:type="gramEnd"/>
      <w:r>
        <w:rPr>
          <w:rFonts w:ascii="Times New Roman" w:eastAsia="Times New Roman" w:hAnsi="Times New Roman" w:cs="Times New Roman"/>
        </w:rPr>
        <w:t xml:space="preserve"> woman undergoes a laparoscopic hysterectomy with ovarian preservation. During </w:t>
      </w:r>
      <w:proofErr w:type="spellStart"/>
      <w:r>
        <w:rPr>
          <w:rFonts w:ascii="Times New Roman" w:eastAsia="Times New Roman" w:hAnsi="Times New Roman" w:cs="Times New Roman"/>
        </w:rPr>
        <w:t>adhesiolysis</w:t>
      </w:r>
      <w:proofErr w:type="spellEnd"/>
      <w:r>
        <w:rPr>
          <w:rFonts w:ascii="Times New Roman" w:eastAsia="Times New Roman" w:hAnsi="Times New Roman" w:cs="Times New Roman"/>
        </w:rPr>
        <w:t xml:space="preserve"> on the pelvic sidewall near the bifurcation of the common iliac vessels, acute pulseless bleeding is note</w:t>
      </w:r>
      <w:r>
        <w:rPr>
          <w:rFonts w:ascii="Times New Roman" w:eastAsia="Times New Roman" w:hAnsi="Times New Roman" w:cs="Times New Roman"/>
        </w:rPr>
        <w:t xml:space="preserve">d. Transection of this vessel in the pelvic sidewall is responsible for the bleeding. </w:t>
      </w:r>
      <w:r>
        <w:rPr>
          <w:noProof/>
        </w:rPr>
        <w:drawing>
          <wp:anchor distT="114300" distB="114300" distL="114300" distR="114300" simplePos="0" relativeHeight="251658240" behindDoc="0" locked="0" layoutInCell="1" hidden="0" allowOverlap="1" wp14:anchorId="2DC40E94" wp14:editId="557008EC">
            <wp:simplePos x="0" y="0"/>
            <wp:positionH relativeFrom="column">
              <wp:posOffset>876300</wp:posOffset>
            </wp:positionH>
            <wp:positionV relativeFrom="paragraph">
              <wp:posOffset>1009650</wp:posOffset>
            </wp:positionV>
            <wp:extent cx="4538663" cy="300203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38663" cy="3002030"/>
                    </a:xfrm>
                    <a:prstGeom prst="rect">
                      <a:avLst/>
                    </a:prstGeom>
                    <a:ln/>
                  </pic:spPr>
                </pic:pic>
              </a:graphicData>
            </a:graphic>
          </wp:anchor>
        </w:drawing>
      </w:r>
    </w:p>
    <w:p w14:paraId="3414992F" w14:textId="77777777" w:rsidR="007B02B6" w:rsidRDefault="007B02B6">
      <w:pPr>
        <w:spacing w:before="240" w:after="240"/>
        <w:rPr>
          <w:rFonts w:ascii="Times New Roman" w:eastAsia="Times New Roman" w:hAnsi="Times New Roman" w:cs="Times New Roman"/>
        </w:rPr>
      </w:pPr>
    </w:p>
    <w:p w14:paraId="1545696F" w14:textId="77777777" w:rsidR="007B02B6" w:rsidRDefault="007B02B6">
      <w:pPr>
        <w:spacing w:before="240" w:after="240"/>
        <w:rPr>
          <w:rFonts w:ascii="Times New Roman" w:eastAsia="Times New Roman" w:hAnsi="Times New Roman" w:cs="Times New Roman"/>
        </w:rPr>
      </w:pPr>
    </w:p>
    <w:p w14:paraId="22EA7422" w14:textId="77777777" w:rsidR="007B02B6" w:rsidRDefault="007B02B6">
      <w:pPr>
        <w:spacing w:before="240" w:after="240"/>
        <w:rPr>
          <w:rFonts w:ascii="Times New Roman" w:eastAsia="Times New Roman" w:hAnsi="Times New Roman" w:cs="Times New Roman"/>
        </w:rPr>
      </w:pPr>
    </w:p>
    <w:p w14:paraId="177607A8" w14:textId="77777777" w:rsidR="007B02B6" w:rsidRDefault="007B02B6">
      <w:pPr>
        <w:spacing w:before="240" w:after="240"/>
        <w:rPr>
          <w:rFonts w:ascii="Times New Roman" w:eastAsia="Times New Roman" w:hAnsi="Times New Roman" w:cs="Times New Roman"/>
        </w:rPr>
      </w:pPr>
    </w:p>
    <w:p w14:paraId="26108090" w14:textId="77777777" w:rsidR="007B02B6" w:rsidRDefault="007B02B6">
      <w:pPr>
        <w:spacing w:before="240" w:after="240"/>
        <w:rPr>
          <w:rFonts w:ascii="Times New Roman" w:eastAsia="Times New Roman" w:hAnsi="Times New Roman" w:cs="Times New Roman"/>
        </w:rPr>
      </w:pPr>
    </w:p>
    <w:p w14:paraId="6220E78E" w14:textId="77777777" w:rsidR="007B02B6" w:rsidRDefault="007B02B6">
      <w:pPr>
        <w:spacing w:before="240" w:after="240"/>
        <w:rPr>
          <w:rFonts w:ascii="Times New Roman" w:eastAsia="Times New Roman" w:hAnsi="Times New Roman" w:cs="Times New Roman"/>
        </w:rPr>
      </w:pPr>
    </w:p>
    <w:p w14:paraId="23602B39" w14:textId="77777777" w:rsidR="007B02B6" w:rsidRDefault="007B02B6">
      <w:pPr>
        <w:spacing w:before="240" w:after="240"/>
        <w:rPr>
          <w:rFonts w:ascii="Times New Roman" w:eastAsia="Times New Roman" w:hAnsi="Times New Roman" w:cs="Times New Roman"/>
        </w:rPr>
      </w:pPr>
    </w:p>
    <w:p w14:paraId="3B66EE1E" w14:textId="77777777" w:rsidR="007B02B6" w:rsidRDefault="007B02B6">
      <w:pPr>
        <w:spacing w:before="240" w:after="240"/>
        <w:rPr>
          <w:rFonts w:ascii="Times New Roman" w:eastAsia="Times New Roman" w:hAnsi="Times New Roman" w:cs="Times New Roman"/>
        </w:rPr>
      </w:pPr>
    </w:p>
    <w:p w14:paraId="76C9C884" w14:textId="77777777" w:rsidR="007B02B6" w:rsidRDefault="007B02B6">
      <w:pPr>
        <w:spacing w:before="240" w:after="240"/>
        <w:rPr>
          <w:rFonts w:ascii="Times New Roman" w:eastAsia="Times New Roman" w:hAnsi="Times New Roman" w:cs="Times New Roman"/>
        </w:rPr>
      </w:pPr>
    </w:p>
    <w:p w14:paraId="361E6511" w14:textId="77777777" w:rsidR="007B02B6" w:rsidRDefault="00342C5C">
      <w:pPr>
        <w:spacing w:before="240" w:after="240"/>
        <w:ind w:left="720" w:firstLine="720"/>
        <w:rPr>
          <w:rFonts w:ascii="Times New Roman" w:eastAsia="Times New Roman" w:hAnsi="Times New Roman" w:cs="Times New Roman"/>
        </w:rPr>
      </w:pPr>
      <w:r>
        <w:rPr>
          <w:rFonts w:ascii="Times New Roman" w:eastAsia="Times New Roman" w:hAnsi="Times New Roman" w:cs="Times New Roman"/>
        </w:rPr>
        <w:lastRenderedPageBreak/>
        <w:t>Gyn surg prolog 8th ed, 174-176</w:t>
      </w:r>
    </w:p>
    <w:p w14:paraId="4718136B"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2) A G2P2002 is POD3 from a repeat cesarean section. She underwent a trial of labor after cesarean but was diagnosed with arrest of descent and required delivery by repeat cesarean section, which was complicated by extension of the hysterotomy, which requi</w:t>
      </w:r>
      <w:r>
        <w:rPr>
          <w:rFonts w:ascii="Times New Roman" w:eastAsia="Times New Roman" w:hAnsi="Times New Roman" w:cs="Times New Roman"/>
        </w:rPr>
        <w:t>red an O’Leary suture. The patient is now complaining of severe back pain. Which of the following is the MOST correct description of the course of the ureter through the pelvis?</w:t>
      </w:r>
    </w:p>
    <w:p w14:paraId="01ADCC56" w14:textId="77777777" w:rsidR="007B02B6" w:rsidRDefault="00342C5C">
      <w:pPr>
        <w:numPr>
          <w:ilvl w:val="0"/>
          <w:numId w:val="3"/>
        </w:numPr>
        <w:spacing w:before="240"/>
        <w:rPr>
          <w:rFonts w:ascii="Times New Roman" w:eastAsia="Times New Roman" w:hAnsi="Times New Roman" w:cs="Times New Roman"/>
        </w:rPr>
      </w:pPr>
      <w:r>
        <w:rPr>
          <w:rFonts w:ascii="Times New Roman" w:eastAsia="Times New Roman" w:hAnsi="Times New Roman" w:cs="Times New Roman"/>
        </w:rPr>
        <w:t>Lateral to the internal iliac branches</w:t>
      </w:r>
    </w:p>
    <w:p w14:paraId="0384B844" w14:textId="77777777" w:rsidR="007B02B6" w:rsidRDefault="00342C5C">
      <w:pPr>
        <w:numPr>
          <w:ilvl w:val="0"/>
          <w:numId w:val="3"/>
        </w:numPr>
        <w:rPr>
          <w:rFonts w:ascii="Times New Roman" w:eastAsia="Times New Roman" w:hAnsi="Times New Roman" w:cs="Times New Roman"/>
        </w:rPr>
      </w:pPr>
      <w:r>
        <w:rPr>
          <w:rFonts w:ascii="Times New Roman" w:eastAsia="Times New Roman" w:hAnsi="Times New Roman" w:cs="Times New Roman"/>
        </w:rPr>
        <w:t>Lateral to the ovarian vessels</w:t>
      </w:r>
    </w:p>
    <w:p w14:paraId="159DC4F3" w14:textId="77777777" w:rsidR="007B02B6" w:rsidRDefault="00342C5C">
      <w:pPr>
        <w:numPr>
          <w:ilvl w:val="0"/>
          <w:numId w:val="3"/>
        </w:numPr>
        <w:rPr>
          <w:rFonts w:ascii="Times New Roman" w:eastAsia="Times New Roman" w:hAnsi="Times New Roman" w:cs="Times New Roman"/>
        </w:rPr>
      </w:pPr>
      <w:r>
        <w:rPr>
          <w:rFonts w:ascii="Times New Roman" w:eastAsia="Times New Roman" w:hAnsi="Times New Roman" w:cs="Times New Roman"/>
        </w:rPr>
        <w:t>Over the</w:t>
      </w:r>
      <w:r>
        <w:rPr>
          <w:rFonts w:ascii="Times New Roman" w:eastAsia="Times New Roman" w:hAnsi="Times New Roman" w:cs="Times New Roman"/>
        </w:rPr>
        <w:t xml:space="preserve"> bifurcation of the common iliac artery</w:t>
      </w:r>
    </w:p>
    <w:p w14:paraId="60996A3E" w14:textId="77777777" w:rsidR="007B02B6" w:rsidRDefault="00342C5C">
      <w:pPr>
        <w:numPr>
          <w:ilvl w:val="0"/>
          <w:numId w:val="3"/>
        </w:numPr>
        <w:rPr>
          <w:rFonts w:ascii="Times New Roman" w:eastAsia="Times New Roman" w:hAnsi="Times New Roman" w:cs="Times New Roman"/>
        </w:rPr>
      </w:pPr>
      <w:r>
        <w:rPr>
          <w:rFonts w:ascii="Times New Roman" w:eastAsia="Times New Roman" w:hAnsi="Times New Roman" w:cs="Times New Roman"/>
        </w:rPr>
        <w:t>Over the uterine artery</w:t>
      </w:r>
    </w:p>
    <w:p w14:paraId="788DC485" w14:textId="77777777" w:rsidR="007B02B6" w:rsidRDefault="00342C5C">
      <w:pPr>
        <w:numPr>
          <w:ilvl w:val="0"/>
          <w:numId w:val="3"/>
        </w:numPr>
        <w:spacing w:after="240"/>
        <w:rPr>
          <w:rFonts w:ascii="Times New Roman" w:eastAsia="Times New Roman" w:hAnsi="Times New Roman" w:cs="Times New Roman"/>
        </w:rPr>
      </w:pPr>
      <w:r>
        <w:rPr>
          <w:rFonts w:ascii="Times New Roman" w:eastAsia="Times New Roman" w:hAnsi="Times New Roman" w:cs="Times New Roman"/>
        </w:rPr>
        <w:t xml:space="preserve">Under the bifurcation of the common iliac artery </w:t>
      </w:r>
    </w:p>
    <w:p w14:paraId="71B90B5D"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 xml:space="preserve">True Learn - Anatomy/ Course of Ureter Through Pelvis </w:t>
      </w:r>
    </w:p>
    <w:p w14:paraId="62F5E219"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 xml:space="preserve">3) A </w:t>
      </w:r>
      <w:proofErr w:type="gramStart"/>
      <w:r>
        <w:rPr>
          <w:rFonts w:ascii="Times New Roman" w:eastAsia="Times New Roman" w:hAnsi="Times New Roman" w:cs="Times New Roman"/>
        </w:rPr>
        <w:t>34 year</w:t>
      </w:r>
      <w:proofErr w:type="gramEnd"/>
      <w:r>
        <w:rPr>
          <w:rFonts w:ascii="Times New Roman" w:eastAsia="Times New Roman" w:hAnsi="Times New Roman" w:cs="Times New Roman"/>
        </w:rPr>
        <w:t xml:space="preserve"> G3P2002 at 39 weeks is undergoing an elective repeat cesarean section at t</w:t>
      </w:r>
      <w:r>
        <w:rPr>
          <w:rFonts w:ascii="Times New Roman" w:eastAsia="Times New Roman" w:hAnsi="Times New Roman" w:cs="Times New Roman"/>
        </w:rPr>
        <w:t>erm. Her pregnancy has been uncomplicated except for some nausea and vomiting in early pregnancy and esophageal reflux in the third trimester. During the operation, you notice an unusual enlargement of the uterine vessels. Thinking back to anatomy class in</w:t>
      </w:r>
      <w:r>
        <w:rPr>
          <w:rFonts w:ascii="Times New Roman" w:eastAsia="Times New Roman" w:hAnsi="Times New Roman" w:cs="Times New Roman"/>
        </w:rPr>
        <w:t xml:space="preserve"> medical school, you are trying to recall the branches of the anterior and posterior divisions of the internal iliac artery and their importance in pelvic surgery. Which of the following is NOT commonly a branch of the anterior division of the internal ili</w:t>
      </w:r>
      <w:r>
        <w:rPr>
          <w:rFonts w:ascii="Times New Roman" w:eastAsia="Times New Roman" w:hAnsi="Times New Roman" w:cs="Times New Roman"/>
        </w:rPr>
        <w:t>ac artery.?</w:t>
      </w:r>
    </w:p>
    <w:p w14:paraId="0DEFC7E8" w14:textId="77777777" w:rsidR="007B02B6" w:rsidRDefault="00342C5C">
      <w:pPr>
        <w:numPr>
          <w:ilvl w:val="0"/>
          <w:numId w:val="6"/>
        </w:numPr>
        <w:spacing w:before="240"/>
        <w:rPr>
          <w:rFonts w:ascii="Times New Roman" w:eastAsia="Times New Roman" w:hAnsi="Times New Roman" w:cs="Times New Roman"/>
        </w:rPr>
      </w:pPr>
      <w:r>
        <w:rPr>
          <w:rFonts w:ascii="Times New Roman" w:eastAsia="Times New Roman" w:hAnsi="Times New Roman" w:cs="Times New Roman"/>
        </w:rPr>
        <w:t>Obturator artery</w:t>
      </w:r>
    </w:p>
    <w:p w14:paraId="42D4B532" w14:textId="77777777" w:rsidR="007B02B6" w:rsidRDefault="00342C5C">
      <w:pPr>
        <w:numPr>
          <w:ilvl w:val="0"/>
          <w:numId w:val="6"/>
        </w:numPr>
        <w:rPr>
          <w:rFonts w:ascii="Times New Roman" w:eastAsia="Times New Roman" w:hAnsi="Times New Roman" w:cs="Times New Roman"/>
        </w:rPr>
      </w:pPr>
      <w:r>
        <w:rPr>
          <w:rFonts w:ascii="Times New Roman" w:eastAsia="Times New Roman" w:hAnsi="Times New Roman" w:cs="Times New Roman"/>
        </w:rPr>
        <w:t>Superior gluteal artery</w:t>
      </w:r>
    </w:p>
    <w:p w14:paraId="7538158E" w14:textId="77777777" w:rsidR="007B02B6" w:rsidRDefault="00342C5C">
      <w:pPr>
        <w:numPr>
          <w:ilvl w:val="0"/>
          <w:numId w:val="6"/>
        </w:numPr>
        <w:rPr>
          <w:rFonts w:ascii="Times New Roman" w:eastAsia="Times New Roman" w:hAnsi="Times New Roman" w:cs="Times New Roman"/>
        </w:rPr>
      </w:pPr>
      <w:r>
        <w:rPr>
          <w:rFonts w:ascii="Times New Roman" w:eastAsia="Times New Roman" w:hAnsi="Times New Roman" w:cs="Times New Roman"/>
        </w:rPr>
        <w:t>Umbilical artery</w:t>
      </w:r>
    </w:p>
    <w:p w14:paraId="039FD2FD" w14:textId="77777777" w:rsidR="007B02B6" w:rsidRDefault="00342C5C">
      <w:pPr>
        <w:numPr>
          <w:ilvl w:val="0"/>
          <w:numId w:val="6"/>
        </w:numPr>
        <w:rPr>
          <w:rFonts w:ascii="Times New Roman" w:eastAsia="Times New Roman" w:hAnsi="Times New Roman" w:cs="Times New Roman"/>
        </w:rPr>
      </w:pPr>
      <w:r>
        <w:rPr>
          <w:rFonts w:ascii="Times New Roman" w:eastAsia="Times New Roman" w:hAnsi="Times New Roman" w:cs="Times New Roman"/>
        </w:rPr>
        <w:t>Uterine artery</w:t>
      </w:r>
    </w:p>
    <w:p w14:paraId="256DE4B1" w14:textId="77777777" w:rsidR="007B02B6" w:rsidRDefault="00342C5C">
      <w:pPr>
        <w:numPr>
          <w:ilvl w:val="0"/>
          <w:numId w:val="6"/>
        </w:numPr>
        <w:spacing w:after="240"/>
        <w:rPr>
          <w:rFonts w:ascii="Times New Roman" w:eastAsia="Times New Roman" w:hAnsi="Times New Roman" w:cs="Times New Roman"/>
        </w:rPr>
      </w:pPr>
      <w:r>
        <w:rPr>
          <w:rFonts w:ascii="Times New Roman" w:eastAsia="Times New Roman" w:hAnsi="Times New Roman" w:cs="Times New Roman"/>
        </w:rPr>
        <w:t>Vaginal artery</w:t>
      </w:r>
    </w:p>
    <w:p w14:paraId="03EB174C"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True Learn: Anatomy: Anterior Division of Internal Iliac Artery</w:t>
      </w:r>
    </w:p>
    <w:p w14:paraId="6CE96C8A"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 xml:space="preserve">4) A </w:t>
      </w:r>
      <w:proofErr w:type="gramStart"/>
      <w:r>
        <w:rPr>
          <w:rFonts w:ascii="Times New Roman" w:eastAsia="Times New Roman" w:hAnsi="Times New Roman" w:cs="Times New Roman"/>
        </w:rPr>
        <w:t>20 year old</w:t>
      </w:r>
      <w:proofErr w:type="gramEnd"/>
      <w:r>
        <w:rPr>
          <w:rFonts w:ascii="Times New Roman" w:eastAsia="Times New Roman" w:hAnsi="Times New Roman" w:cs="Times New Roman"/>
        </w:rPr>
        <w:t xml:space="preserve"> G1P0 is admitted to labor and delivery in active labor. She progresses to f</w:t>
      </w:r>
      <w:r>
        <w:rPr>
          <w:rFonts w:ascii="Times New Roman" w:eastAsia="Times New Roman" w:hAnsi="Times New Roman" w:cs="Times New Roman"/>
        </w:rPr>
        <w:t>ull dilation and is diagnosed with arrest of descent and undergoes a primary cesarean delivery. Which of the following is the correct order of layers encountered during abdominal wall entry for a Pfannenstiel incision?</w:t>
      </w:r>
    </w:p>
    <w:p w14:paraId="51F5D13C" w14:textId="77777777" w:rsidR="007B02B6" w:rsidRDefault="00342C5C">
      <w:pPr>
        <w:numPr>
          <w:ilvl w:val="0"/>
          <w:numId w:val="7"/>
        </w:numPr>
        <w:spacing w:before="240"/>
        <w:rPr>
          <w:rFonts w:ascii="Times New Roman" w:eastAsia="Times New Roman" w:hAnsi="Times New Roman" w:cs="Times New Roman"/>
        </w:rPr>
      </w:pPr>
      <w:r>
        <w:rPr>
          <w:rFonts w:ascii="Times New Roman" w:eastAsia="Times New Roman" w:hAnsi="Times New Roman" w:cs="Times New Roman"/>
        </w:rPr>
        <w:t>Skin, Camper’s fascia, Scarpa’s fasci</w:t>
      </w:r>
      <w:r>
        <w:rPr>
          <w:rFonts w:ascii="Times New Roman" w:eastAsia="Times New Roman" w:hAnsi="Times New Roman" w:cs="Times New Roman"/>
        </w:rPr>
        <w:t>a, anterior rectus sheath, rectus abdominis muscle, transversalis fascia, peritoneum</w:t>
      </w:r>
    </w:p>
    <w:p w14:paraId="5E68C23D" w14:textId="77777777" w:rsidR="007B02B6" w:rsidRDefault="00342C5C">
      <w:pPr>
        <w:numPr>
          <w:ilvl w:val="0"/>
          <w:numId w:val="7"/>
        </w:numPr>
        <w:rPr>
          <w:rFonts w:ascii="Times New Roman" w:eastAsia="Times New Roman" w:hAnsi="Times New Roman" w:cs="Times New Roman"/>
        </w:rPr>
      </w:pPr>
      <w:r>
        <w:rPr>
          <w:rFonts w:ascii="Times New Roman" w:eastAsia="Times New Roman" w:hAnsi="Times New Roman" w:cs="Times New Roman"/>
        </w:rPr>
        <w:t>Skin, Camper’s fascia, Scarpa’s fascia, anterior rectus sheath, peritoneum, transversalis fascia</w:t>
      </w:r>
    </w:p>
    <w:p w14:paraId="73F07706" w14:textId="77777777" w:rsidR="007B02B6" w:rsidRDefault="00342C5C">
      <w:pPr>
        <w:numPr>
          <w:ilvl w:val="0"/>
          <w:numId w:val="7"/>
        </w:numPr>
        <w:rPr>
          <w:rFonts w:ascii="Times New Roman" w:eastAsia="Times New Roman" w:hAnsi="Times New Roman" w:cs="Times New Roman"/>
        </w:rPr>
      </w:pPr>
      <w:r>
        <w:rPr>
          <w:rFonts w:ascii="Times New Roman" w:eastAsia="Times New Roman" w:hAnsi="Times New Roman" w:cs="Times New Roman"/>
        </w:rPr>
        <w:t>Skin, Camper’s fascia, Scarpa’s fascia, transversalis fascia, rectus muscl</w:t>
      </w:r>
      <w:r>
        <w:rPr>
          <w:rFonts w:ascii="Times New Roman" w:eastAsia="Times New Roman" w:hAnsi="Times New Roman" w:cs="Times New Roman"/>
        </w:rPr>
        <w:t xml:space="preserve">e, anterior rectus sheath, peritoneum </w:t>
      </w:r>
    </w:p>
    <w:p w14:paraId="6B130B5A" w14:textId="77777777" w:rsidR="007B02B6" w:rsidRDefault="00342C5C">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Skin, Scarpa’s fascia, Camper’s fascia, rectus abdominis, anterior rectus sheath, transversalis fascia, peritoneum </w:t>
      </w:r>
    </w:p>
    <w:p w14:paraId="54A7645F" w14:textId="77777777" w:rsidR="007B02B6" w:rsidRDefault="00342C5C">
      <w:pPr>
        <w:numPr>
          <w:ilvl w:val="0"/>
          <w:numId w:val="7"/>
        </w:numPr>
        <w:spacing w:after="240"/>
        <w:rPr>
          <w:rFonts w:ascii="Times New Roman" w:eastAsia="Times New Roman" w:hAnsi="Times New Roman" w:cs="Times New Roman"/>
        </w:rPr>
      </w:pPr>
      <w:r>
        <w:rPr>
          <w:rFonts w:ascii="Times New Roman" w:eastAsia="Times New Roman" w:hAnsi="Times New Roman" w:cs="Times New Roman"/>
        </w:rPr>
        <w:t xml:space="preserve">Skin, Scarpa’s fascia, Camper’s fascia, transversalis fascia, rectus muscle, peritoneum </w:t>
      </w:r>
    </w:p>
    <w:p w14:paraId="34C260E9"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t>True Learn: Abdominal Wall Anatomy</w:t>
      </w:r>
    </w:p>
    <w:p w14:paraId="200CA0AA" w14:textId="77777777" w:rsidR="007B02B6" w:rsidRDefault="00342C5C">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High-Yield Resources: </w:t>
      </w:r>
    </w:p>
    <w:p w14:paraId="1F7C6151" w14:textId="77777777" w:rsidR="007B02B6" w:rsidRDefault="00342C5C">
      <w:pPr>
        <w:numPr>
          <w:ilvl w:val="0"/>
          <w:numId w:val="2"/>
        </w:numPr>
        <w:spacing w:before="240"/>
        <w:rPr>
          <w:rFonts w:ascii="Times New Roman" w:eastAsia="Times New Roman" w:hAnsi="Times New Roman" w:cs="Times New Roman"/>
        </w:rPr>
      </w:pPr>
      <w:r>
        <w:rPr>
          <w:rFonts w:ascii="Times New Roman" w:eastAsia="Times New Roman" w:hAnsi="Times New Roman" w:cs="Times New Roman"/>
        </w:rPr>
        <w:t xml:space="preserve">AAGL: Applied Anatomy in the Female Pelvis Video </w:t>
      </w:r>
      <w:hyperlink r:id="rId8">
        <w:r>
          <w:rPr>
            <w:rFonts w:ascii="Times New Roman" w:eastAsia="Times New Roman" w:hAnsi="Times New Roman" w:cs="Times New Roman"/>
            <w:color w:val="1155CC"/>
            <w:u w:val="single"/>
          </w:rPr>
          <w:t>http://surveys.aagl.org/s3/2013surgicalanatomy</w:t>
        </w:r>
      </w:hyperlink>
    </w:p>
    <w:p w14:paraId="01AE25D0" w14:textId="77777777" w:rsidR="007B02B6" w:rsidRDefault="00342C5C">
      <w:pPr>
        <w:numPr>
          <w:ilvl w:val="0"/>
          <w:numId w:val="2"/>
        </w:numPr>
        <w:spacing w:after="240"/>
        <w:rPr>
          <w:rFonts w:ascii="Times New Roman" w:eastAsia="Times New Roman" w:hAnsi="Times New Roman" w:cs="Times New Roman"/>
        </w:rPr>
      </w:pPr>
      <w:proofErr w:type="spellStart"/>
      <w:r>
        <w:rPr>
          <w:rFonts w:ascii="Times New Roman" w:eastAsia="Times New Roman" w:hAnsi="Times New Roman" w:cs="Times New Roman"/>
        </w:rPr>
        <w:t>Rahn</w:t>
      </w:r>
      <w:proofErr w:type="spellEnd"/>
      <w:r>
        <w:rPr>
          <w:rFonts w:ascii="Times New Roman" w:eastAsia="Times New Roman" w:hAnsi="Times New Roman" w:cs="Times New Roman"/>
        </w:rPr>
        <w:t xml:space="preserve"> DD, Phelan JN, </w:t>
      </w:r>
      <w:proofErr w:type="spellStart"/>
      <w:r>
        <w:rPr>
          <w:rFonts w:ascii="Times New Roman" w:eastAsia="Times New Roman" w:hAnsi="Times New Roman" w:cs="Times New Roman"/>
        </w:rPr>
        <w:t>Roshanravan</w:t>
      </w:r>
      <w:proofErr w:type="spellEnd"/>
      <w:r>
        <w:rPr>
          <w:rFonts w:ascii="Times New Roman" w:eastAsia="Times New Roman" w:hAnsi="Times New Roman" w:cs="Times New Roman"/>
        </w:rPr>
        <w:t xml:space="preserve"> SM, White AB, </w:t>
      </w:r>
      <w:proofErr w:type="spellStart"/>
      <w:r>
        <w:rPr>
          <w:rFonts w:ascii="Times New Roman" w:eastAsia="Times New Roman" w:hAnsi="Times New Roman" w:cs="Times New Roman"/>
        </w:rPr>
        <w:t>Corton</w:t>
      </w:r>
      <w:proofErr w:type="spellEnd"/>
      <w:r>
        <w:rPr>
          <w:rFonts w:ascii="Times New Roman" w:eastAsia="Times New Roman" w:hAnsi="Times New Roman" w:cs="Times New Roman"/>
        </w:rPr>
        <w:t xml:space="preserve"> MM. Anterior abdom</w:t>
      </w:r>
      <w:r>
        <w:rPr>
          <w:rFonts w:ascii="Times New Roman" w:eastAsia="Times New Roman" w:hAnsi="Times New Roman" w:cs="Times New Roman"/>
        </w:rPr>
        <w:t xml:space="preserve">inal wall nerve and vessel anatomy: clinical implications for gynecologic surgery. Am J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Gynecol. 2010 Mar;202(3):234</w:t>
      </w:r>
    </w:p>
    <w:p w14:paraId="10ED57AF" w14:textId="77777777" w:rsidR="007B02B6" w:rsidRDefault="007B02B6">
      <w:pPr>
        <w:spacing w:before="240" w:after="240"/>
        <w:rPr>
          <w:rFonts w:ascii="Times New Roman" w:eastAsia="Times New Roman" w:hAnsi="Times New Roman" w:cs="Times New Roman"/>
        </w:rPr>
      </w:pPr>
    </w:p>
    <w:p w14:paraId="7C49941D" w14:textId="77777777" w:rsidR="007B02B6" w:rsidRDefault="007B02B6">
      <w:pPr>
        <w:spacing w:before="240" w:after="240"/>
        <w:rPr>
          <w:rFonts w:ascii="Times New Roman" w:eastAsia="Times New Roman" w:hAnsi="Times New Roman" w:cs="Times New Roman"/>
        </w:rPr>
      </w:pPr>
    </w:p>
    <w:sectPr w:rsidR="007B02B6">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8F0B0" w14:textId="77777777" w:rsidR="00342C5C" w:rsidRDefault="00342C5C">
      <w:pPr>
        <w:spacing w:line="240" w:lineRule="auto"/>
      </w:pPr>
      <w:r>
        <w:separator/>
      </w:r>
    </w:p>
  </w:endnote>
  <w:endnote w:type="continuationSeparator" w:id="0">
    <w:p w14:paraId="589D6CD4" w14:textId="77777777" w:rsidR="00342C5C" w:rsidRDefault="00342C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5E25" w14:textId="77777777" w:rsidR="007B02B6" w:rsidRDefault="007B02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062A1" w14:textId="77777777" w:rsidR="00342C5C" w:rsidRDefault="00342C5C">
      <w:pPr>
        <w:spacing w:line="240" w:lineRule="auto"/>
      </w:pPr>
      <w:r>
        <w:separator/>
      </w:r>
    </w:p>
  </w:footnote>
  <w:footnote w:type="continuationSeparator" w:id="0">
    <w:p w14:paraId="5A5187AA" w14:textId="77777777" w:rsidR="00342C5C" w:rsidRDefault="00342C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E44FA"/>
    <w:multiLevelType w:val="multilevel"/>
    <w:tmpl w:val="BE684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FD26C2"/>
    <w:multiLevelType w:val="multilevel"/>
    <w:tmpl w:val="2E5271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DF771B"/>
    <w:multiLevelType w:val="multilevel"/>
    <w:tmpl w:val="4EB868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AFB008B"/>
    <w:multiLevelType w:val="multilevel"/>
    <w:tmpl w:val="F8264B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9A22A7"/>
    <w:multiLevelType w:val="multilevel"/>
    <w:tmpl w:val="317A77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8F815F1"/>
    <w:multiLevelType w:val="multilevel"/>
    <w:tmpl w:val="C6AE8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8F7F4F"/>
    <w:multiLevelType w:val="multilevel"/>
    <w:tmpl w:val="8A16F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2B6"/>
    <w:rsid w:val="00342C5C"/>
    <w:rsid w:val="00360C3A"/>
    <w:rsid w:val="007B0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B9BDC7"/>
  <w15:docId w15:val="{C291D6BB-C6F5-384A-B371-D75EB8DC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urveys.aagl.org/s3/2013surgicalanatomy"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570</Words>
  <Characters>3252</Characters>
  <Application>Microsoft Office Word</Application>
  <DocSecurity>0</DocSecurity>
  <Lines>27</Lines>
  <Paragraphs>7</Paragraphs>
  <ScaleCrop>false</ScaleCrop>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Morell, Alexandra J</cp:lastModifiedBy>
  <cp:revision>2</cp:revision>
  <dcterms:created xsi:type="dcterms:W3CDTF">2020-06-11T23:31:00Z</dcterms:created>
  <dcterms:modified xsi:type="dcterms:W3CDTF">2020-06-11T23:31:00Z</dcterms:modified>
</cp:coreProperties>
</file>